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55B" w:rsidRPr="00F6655B" w:rsidRDefault="00F6655B" w:rsidP="00F6655B">
      <w:pPr>
        <w:pStyle w:val="Default"/>
        <w:spacing w:before="240"/>
        <w:jc w:val="center"/>
        <w:rPr>
          <w:b/>
          <w:sz w:val="28"/>
          <w:szCs w:val="28"/>
        </w:rPr>
      </w:pPr>
      <w:r w:rsidRPr="00F6655B">
        <w:rPr>
          <w:b/>
          <w:sz w:val="28"/>
          <w:szCs w:val="28"/>
        </w:rPr>
        <w:t>Szóbeli tételsor BA hallgatók részére</w:t>
      </w:r>
    </w:p>
    <w:p w:rsidR="00F6655B" w:rsidRPr="00F6655B" w:rsidRDefault="00F6655B" w:rsidP="00F6655B">
      <w:pPr>
        <w:pStyle w:val="Default"/>
        <w:spacing w:before="240"/>
        <w:jc w:val="center"/>
        <w:rPr>
          <w:b/>
          <w:sz w:val="28"/>
          <w:szCs w:val="28"/>
        </w:rPr>
      </w:pPr>
      <w:r w:rsidRPr="00F6655B">
        <w:rPr>
          <w:b/>
          <w:sz w:val="28"/>
          <w:szCs w:val="28"/>
        </w:rPr>
        <w:t xml:space="preserve">Muzeológia </w:t>
      </w:r>
      <w:r w:rsidR="00934BB0">
        <w:rPr>
          <w:b/>
          <w:sz w:val="28"/>
          <w:szCs w:val="28"/>
        </w:rPr>
        <w:t>specializáció</w:t>
      </w:r>
      <w:bookmarkStart w:id="0" w:name="_GoBack"/>
      <w:bookmarkEnd w:id="0"/>
      <w:r>
        <w:rPr>
          <w:b/>
          <w:sz w:val="28"/>
          <w:szCs w:val="28"/>
        </w:rPr>
        <w:t xml:space="preserve"> – 2023</w:t>
      </w:r>
    </w:p>
    <w:p w:rsidR="00F6655B" w:rsidRPr="00F6655B" w:rsidRDefault="00F6655B" w:rsidP="00F6655B">
      <w:pPr>
        <w:pStyle w:val="Default"/>
        <w:spacing w:before="240"/>
        <w:rPr>
          <w:sz w:val="28"/>
          <w:szCs w:val="28"/>
        </w:rPr>
      </w:pP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smartTag w:uri="urn:schemas-microsoft-com:office:smarttags" w:element="metricconverter">
        <w:smartTagPr>
          <w:attr w:name="ProductID" w:val="1. A"/>
        </w:smartTagPr>
        <w:r w:rsidRPr="00F6655B">
          <w:rPr>
            <w:sz w:val="28"/>
            <w:szCs w:val="28"/>
          </w:rPr>
          <w:t>1. A</w:t>
        </w:r>
      </w:smartTag>
      <w:r w:rsidRPr="00F6655B">
        <w:rPr>
          <w:sz w:val="28"/>
          <w:szCs w:val="28"/>
        </w:rPr>
        <w:t xml:space="preserve"> kulturális örökség és a muzeális tárgy, emlék fogalma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2. Mátyás és a reneszánsz műgyűjtés Magyarországon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smartTag w:uri="urn:schemas-microsoft-com:office:smarttags" w:element="metricconverter">
        <w:smartTagPr>
          <w:attr w:name="ProductID" w:val="3. A"/>
        </w:smartTagPr>
        <w:r w:rsidRPr="00F6655B">
          <w:rPr>
            <w:sz w:val="28"/>
            <w:szCs w:val="28"/>
          </w:rPr>
          <w:t>3. A</w:t>
        </w:r>
      </w:smartTag>
      <w:r w:rsidRPr="00F6655B">
        <w:rPr>
          <w:sz w:val="28"/>
          <w:szCs w:val="28"/>
        </w:rPr>
        <w:t xml:space="preserve"> Magyar Nemzeti Múzeum alapítása és működése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smartTag w:uri="urn:schemas-microsoft-com:office:smarttags" w:element="metricconverter">
        <w:smartTagPr>
          <w:attr w:name="ProductID" w:val="4. A"/>
        </w:smartTagPr>
        <w:r w:rsidRPr="00F6655B">
          <w:rPr>
            <w:sz w:val="28"/>
            <w:szCs w:val="28"/>
          </w:rPr>
          <w:t>4. A</w:t>
        </w:r>
      </w:smartTag>
      <w:r w:rsidRPr="00F6655B">
        <w:rPr>
          <w:sz w:val="28"/>
          <w:szCs w:val="28"/>
        </w:rPr>
        <w:t xml:space="preserve"> Magyar Nemzeti Múzeum gyűjteményei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5. Galériák és szépművészeti múzeumok fogalma és egy tetszőlegesen választott múzeum bemutatása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6. A középkori egyházi rendek és kolostorok műveltsége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>7. Középkori egyetemek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8. Iskolák és iskolarendszer a kora újkori Magyarországon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9. Műemlékvédelem, műtárgyvédelem, restaurálás és a restaurálási etika a modern múzeumokban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>10. Az ipari örökség és az ipari örökségvédelem fogalma és vívmányai Kitti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11. A világ nagy múzeumai és egy múzeum részletes bemutatása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12. Múzeumi nyilvántartás, a nyilvántartás módszerei elméletben és gyakorlatban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13. Muzeológia és gyűjteményi klasszifikáció és egy tetszés szerinti gyűjteménycsoport bemutatása </w:t>
      </w:r>
    </w:p>
    <w:p w:rsidR="00F6655B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14. Kiállítás és publikáció a múzeumban, a muzeális örökség nyilvánossá tételének muzeológiája </w:t>
      </w:r>
    </w:p>
    <w:p w:rsidR="00CF3C63" w:rsidRPr="00F6655B" w:rsidRDefault="00F6655B" w:rsidP="00F6655B">
      <w:pPr>
        <w:pStyle w:val="Default"/>
        <w:spacing w:before="240" w:line="360" w:lineRule="auto"/>
        <w:ind w:left="709" w:hanging="709"/>
        <w:rPr>
          <w:sz w:val="28"/>
          <w:szCs w:val="28"/>
        </w:rPr>
      </w:pPr>
      <w:r w:rsidRPr="00F6655B">
        <w:rPr>
          <w:sz w:val="28"/>
          <w:szCs w:val="28"/>
        </w:rPr>
        <w:t xml:space="preserve">15. A </w:t>
      </w:r>
      <w:proofErr w:type="gramStart"/>
      <w:r w:rsidRPr="00F6655B">
        <w:rPr>
          <w:sz w:val="28"/>
          <w:szCs w:val="28"/>
        </w:rPr>
        <w:t>barokk</w:t>
      </w:r>
      <w:proofErr w:type="gramEnd"/>
      <w:r w:rsidRPr="00F6655B">
        <w:rPr>
          <w:sz w:val="28"/>
          <w:szCs w:val="28"/>
        </w:rPr>
        <w:t xml:space="preserve"> mint korstílus</w:t>
      </w:r>
    </w:p>
    <w:sectPr w:rsidR="00CF3C63" w:rsidRPr="00F6655B" w:rsidSect="00F665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55B"/>
    <w:rsid w:val="000B3FD7"/>
    <w:rsid w:val="002852C5"/>
    <w:rsid w:val="00701962"/>
    <w:rsid w:val="00934BB0"/>
    <w:rsid w:val="0097581B"/>
    <w:rsid w:val="00C2054B"/>
    <w:rsid w:val="00CF3C63"/>
    <w:rsid w:val="00F6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E9EEFD-1F46-4996-9A7F-07BEE187F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theme="minorHAnsi"/>
        <w:sz w:val="24"/>
        <w:szCs w:val="24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852C5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97581B"/>
    <w:rPr>
      <w:rFonts w:cstheme="minorBidi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7581B"/>
    <w:rPr>
      <w:rFonts w:ascii="Times New Roman" w:hAnsi="Times New Roman"/>
      <w:sz w:val="20"/>
      <w:szCs w:val="20"/>
    </w:rPr>
  </w:style>
  <w:style w:type="character" w:customStyle="1" w:styleId="st">
    <w:name w:val="st"/>
    <w:basedOn w:val="Bekezdsalapbettpusa"/>
    <w:rsid w:val="0097581B"/>
    <w:rPr>
      <w:rFonts w:ascii="Times New Roman" w:hAnsi="Times New Roman"/>
      <w:sz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C2054B"/>
    <w:rPr>
      <w:rFonts w:ascii="Times New Roman" w:hAnsi="Times New Roman"/>
      <w:sz w:val="20"/>
      <w:vertAlign w:val="superscript"/>
    </w:rPr>
  </w:style>
  <w:style w:type="paragraph" w:customStyle="1" w:styleId="Stlus1">
    <w:name w:val="Stílus1"/>
    <w:basedOn w:val="Norml"/>
    <w:link w:val="Stlus1Char"/>
    <w:qFormat/>
    <w:rsid w:val="002852C5"/>
    <w:pPr>
      <w:tabs>
        <w:tab w:val="left" w:pos="709"/>
      </w:tabs>
    </w:pPr>
  </w:style>
  <w:style w:type="character" w:customStyle="1" w:styleId="Stlus1Char">
    <w:name w:val="Stílus1 Char"/>
    <w:basedOn w:val="Bekezdsalapbettpusa"/>
    <w:link w:val="Stlus1"/>
    <w:rsid w:val="002852C5"/>
    <w:rPr>
      <w:sz w:val="24"/>
      <w:szCs w:val="24"/>
    </w:rPr>
  </w:style>
  <w:style w:type="paragraph" w:customStyle="1" w:styleId="Default">
    <w:name w:val="Default"/>
    <w:rsid w:val="00F6655B"/>
    <w:pPr>
      <w:autoSpaceDE w:val="0"/>
      <w:autoSpaceDN w:val="0"/>
      <w:adjustRightInd w:val="0"/>
      <w:jc w:val="left"/>
    </w:pPr>
    <w:rPr>
      <w:rFonts w:eastAsia="Times New Roman" w:cs="Times New Roman"/>
      <w:color w:val="00000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131</Words>
  <Characters>910</Characters>
  <Application>Microsoft Office Word</Application>
  <DocSecurity>0</DocSecurity>
  <Lines>7</Lines>
  <Paragraphs>2</Paragraphs>
  <ScaleCrop>false</ScaleCrop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Oktató</dc:creator>
  <cp:keywords/>
  <dc:description/>
  <cp:lastModifiedBy>Oktató</cp:lastModifiedBy>
  <cp:revision>5</cp:revision>
  <dcterms:created xsi:type="dcterms:W3CDTF">2023-05-22T05:22:00Z</dcterms:created>
  <dcterms:modified xsi:type="dcterms:W3CDTF">2023-05-22T05:26:00Z</dcterms:modified>
</cp:coreProperties>
</file>