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D0D75" w14:textId="1AAA7F21" w:rsidR="00615A17" w:rsidRPr="00615A17" w:rsidRDefault="00615A17" w:rsidP="00615A17">
      <w:pPr>
        <w:pStyle w:val="p1"/>
        <w:jc w:val="center"/>
        <w:rPr>
          <w:b/>
          <w:bCs/>
          <w:sz w:val="24"/>
          <w:szCs w:val="24"/>
        </w:rPr>
      </w:pPr>
      <w:r w:rsidRPr="00615A17">
        <w:rPr>
          <w:b/>
          <w:bCs/>
          <w:sz w:val="24"/>
          <w:szCs w:val="24"/>
        </w:rPr>
        <w:t>ME BTK Történettudományi Intézet</w:t>
      </w:r>
    </w:p>
    <w:p w14:paraId="708D86C1" w14:textId="69D8917A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Szakdolgozat</w:t>
      </w:r>
      <w:r w:rsidR="00A96AA1">
        <w:rPr>
          <w:b/>
          <w:bCs/>
          <w:sz w:val="24"/>
          <w:szCs w:val="24"/>
        </w:rPr>
        <w:t>-</w:t>
      </w:r>
      <w:r w:rsidRPr="00615A17">
        <w:rPr>
          <w:b/>
          <w:bCs/>
          <w:sz w:val="24"/>
          <w:szCs w:val="24"/>
        </w:rPr>
        <w:t>készítési szabályzat</w:t>
      </w:r>
    </w:p>
    <w:p w14:paraId="00779513" w14:textId="77777777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Történelem BA</w:t>
      </w:r>
    </w:p>
    <w:p w14:paraId="069EB03B" w14:textId="77777777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Történelem MA</w:t>
      </w:r>
    </w:p>
    <w:p w14:paraId="10DB6F00" w14:textId="77777777" w:rsidR="00615A17" w:rsidRPr="00615A17" w:rsidRDefault="00615A17" w:rsidP="00615A17">
      <w:pPr>
        <w:pStyle w:val="p1"/>
        <w:jc w:val="center"/>
        <w:rPr>
          <w:b/>
          <w:bCs/>
          <w:sz w:val="24"/>
          <w:szCs w:val="24"/>
        </w:rPr>
      </w:pPr>
      <w:r w:rsidRPr="00615A17">
        <w:rPr>
          <w:b/>
          <w:bCs/>
          <w:sz w:val="24"/>
          <w:szCs w:val="24"/>
        </w:rPr>
        <w:t>Osztatlan tanárképzés</w:t>
      </w:r>
    </w:p>
    <w:p w14:paraId="62776C74" w14:textId="77777777" w:rsidR="00615A17" w:rsidRPr="00615A17" w:rsidRDefault="00615A17" w:rsidP="00615A17">
      <w:pPr>
        <w:pStyle w:val="p1"/>
        <w:jc w:val="center"/>
        <w:rPr>
          <w:sz w:val="24"/>
          <w:szCs w:val="24"/>
        </w:rPr>
      </w:pPr>
    </w:p>
    <w:p w14:paraId="186A902A" w14:textId="77777777" w:rsidR="00615A17" w:rsidRPr="00615A17" w:rsidRDefault="00615A17" w:rsidP="00615A17">
      <w:pPr>
        <w:pStyle w:val="p1"/>
        <w:jc w:val="center"/>
        <w:rPr>
          <w:b/>
          <w:bCs/>
          <w:sz w:val="24"/>
          <w:szCs w:val="24"/>
        </w:rPr>
      </w:pPr>
    </w:p>
    <w:p w14:paraId="4D3E0E61" w14:textId="097CEBB1" w:rsidR="00615A17" w:rsidRPr="00615A17" w:rsidRDefault="00615A17" w:rsidP="00615A17">
      <w:pPr>
        <w:pStyle w:val="p1"/>
        <w:jc w:val="center"/>
        <w:rPr>
          <w:b/>
          <w:bCs/>
          <w:sz w:val="24"/>
          <w:szCs w:val="24"/>
        </w:rPr>
      </w:pPr>
      <w:r w:rsidRPr="00615A17">
        <w:rPr>
          <w:b/>
          <w:bCs/>
          <w:sz w:val="24"/>
          <w:szCs w:val="24"/>
        </w:rPr>
        <w:t>Általános irányelv:</w:t>
      </w:r>
    </w:p>
    <w:p w14:paraId="2866C414" w14:textId="77777777" w:rsidR="00615A17" w:rsidRPr="00615A17" w:rsidRDefault="00615A17" w:rsidP="00615A17">
      <w:pPr>
        <w:pStyle w:val="p1"/>
        <w:jc w:val="center"/>
        <w:rPr>
          <w:sz w:val="24"/>
          <w:szCs w:val="24"/>
        </w:rPr>
      </w:pPr>
    </w:p>
    <w:p w14:paraId="6F5A582A" w14:textId="17F1ACFF" w:rsidR="00615A17" w:rsidRPr="00615A17" w:rsidRDefault="00615A17" w:rsidP="00615A17">
      <w:pPr>
        <w:pStyle w:val="p1"/>
        <w:rPr>
          <w:sz w:val="24"/>
          <w:szCs w:val="24"/>
        </w:rPr>
      </w:pPr>
      <w:r w:rsidRPr="00615A17">
        <w:rPr>
          <w:sz w:val="24"/>
          <w:szCs w:val="24"/>
        </w:rPr>
        <w:t>A szakdolgozatkészítésre vonatkozó fő irányelveket a Miskolci Egyetem</w:t>
      </w:r>
      <w:r>
        <w:rPr>
          <w:sz w:val="24"/>
          <w:szCs w:val="24"/>
        </w:rPr>
        <w:t xml:space="preserve"> </w:t>
      </w:r>
      <w:r w:rsidRPr="00615A17">
        <w:rPr>
          <w:sz w:val="24"/>
          <w:szCs w:val="24"/>
        </w:rPr>
        <w:t xml:space="preserve">Bölcsészettudományi Kara </w:t>
      </w:r>
      <w:r w:rsidRPr="00615A17">
        <w:rPr>
          <w:b/>
          <w:bCs/>
          <w:sz w:val="24"/>
          <w:szCs w:val="24"/>
        </w:rPr>
        <w:t>kari szabályzata</w:t>
      </w:r>
      <w:r w:rsidRPr="00615A17">
        <w:rPr>
          <w:sz w:val="24"/>
          <w:szCs w:val="24"/>
        </w:rPr>
        <w:t xml:space="preserve"> tartalmazza</w:t>
      </w:r>
      <w:r w:rsidRPr="00615A17">
        <w:rPr>
          <w:sz w:val="24"/>
          <w:szCs w:val="24"/>
        </w:rPr>
        <w:t xml:space="preserve">: </w:t>
      </w:r>
    </w:p>
    <w:p w14:paraId="6DF1965B" w14:textId="4D59BAEE" w:rsidR="00615A17" w:rsidRPr="00615A17" w:rsidRDefault="00615A17" w:rsidP="00615A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>HYPERLINK "</w:instrText>
      </w:r>
      <w:r w:rsidRPr="00615A17">
        <w:rPr>
          <w:rFonts w:ascii="Times New Roman" w:hAnsi="Times New Roman" w:cs="Times New Roman"/>
        </w:rPr>
        <w:instrText>https://bolcsesz.uni-miskolc.hu/uj/dok/szab/btk_szakdolgozatkeszitesi_szab_20231201.PDF</w:instrText>
      </w:r>
      <w:r>
        <w:rPr>
          <w:rFonts w:ascii="Times New Roman" w:hAnsi="Times New Roman" w:cs="Times New Roman"/>
        </w:rPr>
        <w:instrText>"</w:instrText>
      </w:r>
      <w:r>
        <w:rPr>
          <w:rFonts w:ascii="Times New Roman" w:hAnsi="Times New Roman" w:cs="Times New Roman"/>
        </w:rPr>
        <w:fldChar w:fldCharType="separate"/>
      </w:r>
      <w:r w:rsidRPr="00605D10">
        <w:rPr>
          <w:rStyle w:val="Hiperhivatkozs"/>
          <w:rFonts w:ascii="Times New Roman" w:hAnsi="Times New Roman" w:cs="Times New Roman"/>
        </w:rPr>
        <w:t>https://bolcsesz.uni-miskolc.hu/uj/dok/szab/btk_szakdolgozatkeszitesi_szab_20231201.PDF</w:t>
      </w:r>
      <w:r>
        <w:rPr>
          <w:rFonts w:ascii="Times New Roman" w:hAnsi="Times New Roman" w:cs="Times New Roman"/>
        </w:rPr>
        <w:fldChar w:fldCharType="end"/>
      </w:r>
    </w:p>
    <w:p w14:paraId="0723D841" w14:textId="77777777" w:rsidR="00615A17" w:rsidRPr="00615A17" w:rsidRDefault="00615A17" w:rsidP="00615A17">
      <w:pPr>
        <w:jc w:val="center"/>
        <w:rPr>
          <w:rFonts w:ascii="Times New Roman" w:hAnsi="Times New Roman" w:cs="Times New Roman"/>
        </w:rPr>
      </w:pPr>
    </w:p>
    <w:p w14:paraId="55876C04" w14:textId="77777777" w:rsid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szakdolgozattal kapcsolatos legfontosabb határidők:</w:t>
      </w:r>
    </w:p>
    <w:p w14:paraId="0996F095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2447BFFB" w14:textId="20AEC302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- Szakdolgozati feladatkiírás adatlapjának leadása</w:t>
      </w:r>
      <w:r>
        <w:rPr>
          <w:sz w:val="24"/>
          <w:szCs w:val="24"/>
        </w:rPr>
        <w:t xml:space="preserve"> </w:t>
      </w:r>
      <w:r w:rsidRPr="00615A17">
        <w:rPr>
          <w:b/>
          <w:bCs/>
          <w:sz w:val="24"/>
          <w:szCs w:val="24"/>
        </w:rPr>
        <w:t>a Történettudományi Intézetben</w:t>
      </w:r>
      <w:r w:rsidRPr="00615A17">
        <w:rPr>
          <w:sz w:val="24"/>
          <w:szCs w:val="24"/>
        </w:rPr>
        <w:t>: október 15.</w:t>
      </w:r>
    </w:p>
    <w:p w14:paraId="6F9CC21E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- Szakdolgozat leadása</w:t>
      </w:r>
      <w:r w:rsidRPr="00615A17">
        <w:rPr>
          <w:sz w:val="24"/>
          <w:szCs w:val="24"/>
        </w:rPr>
        <w:t>: november vagy április közepe (a pontos dátumhoz ld. ME BTK</w:t>
      </w:r>
    </w:p>
    <w:p w14:paraId="6BCFF31B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félévi Tanulmányi menetrend)</w:t>
      </w:r>
    </w:p>
    <w:p w14:paraId="1385891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23AE368A" w14:textId="77777777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A szakdolgozatírás menete</w:t>
      </w:r>
    </w:p>
    <w:p w14:paraId="5B147B1F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6D6F1CFA" w14:textId="04E833B6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szakdolgozat elkészítéséhez témavezető választása kötelező. A témavezető mellett a</w:t>
      </w:r>
    </w:p>
    <w:p w14:paraId="5AB7A2A6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szakdolgozat irányításában szükség szerint konzulensek is részt vehetnek. A témavezető segít</w:t>
      </w:r>
    </w:p>
    <w:p w14:paraId="51E78F7F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témaválasztásban, a probléma világos megfogalmazásában, a szakirodalom kiválasztásában,</w:t>
      </w:r>
    </w:p>
    <w:p w14:paraId="3B78E92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megfelelő ütemezés kialakításában, a szakdolgozat tartalmi és formai vonásainak és</w:t>
      </w:r>
    </w:p>
    <w:p w14:paraId="289489B5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követelményeinek a megismerésében és – a hallgató igénye alapján, a vele egyeztetett módon,</w:t>
      </w:r>
    </w:p>
    <w:p w14:paraId="65739BC0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időtartamban és mértékben, de a két félév alatt minimum nyolc alkalommal – konzultációval</w:t>
      </w:r>
    </w:p>
    <w:p w14:paraId="1F2AFB08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támogatja a szakdolgozat elkészítését.</w:t>
      </w:r>
    </w:p>
    <w:p w14:paraId="73318A3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4EED130F" w14:textId="3BC44255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hallgató a Szakdolgozati szeminárium(ok) során részletes tájékoztatást kap a</w:t>
      </w:r>
    </w:p>
    <w:p w14:paraId="78010648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szakdolgozatkészítésről.</w:t>
      </w:r>
    </w:p>
    <w:p w14:paraId="76F108ED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5A5ADE35" w14:textId="4E8F9FC4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-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Szakdolgozati szeminárium I.: a témavezetővel rendszeres egyeztetés (minimum</w:t>
      </w:r>
    </w:p>
    <w:p w14:paraId="6B0B803A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havonta) szükséges. A kurzus végére annotált bibliográfia és a dolgozat vázlatának</w:t>
      </w:r>
    </w:p>
    <w:p w14:paraId="33431D45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elkészítése elvárható.</w:t>
      </w:r>
    </w:p>
    <w:p w14:paraId="7DA2B5B3" w14:textId="77777777" w:rsidR="00615A17" w:rsidRPr="00615A17" w:rsidRDefault="00615A17" w:rsidP="00615A17">
      <w:pPr>
        <w:pStyle w:val="p1"/>
        <w:jc w:val="both"/>
        <w:rPr>
          <w:rStyle w:val="s2"/>
          <w:rFonts w:eastAsiaTheme="majorEastAsia"/>
          <w:sz w:val="24"/>
          <w:szCs w:val="24"/>
        </w:rPr>
      </w:pPr>
    </w:p>
    <w:p w14:paraId="30C69EA2" w14:textId="17F06D6D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rStyle w:val="s2"/>
          <w:rFonts w:eastAsiaTheme="majorEastAsia"/>
          <w:sz w:val="24"/>
          <w:szCs w:val="24"/>
        </w:rPr>
        <w:t>-</w:t>
      </w:r>
      <w:r w:rsidRPr="00615A17">
        <w:rPr>
          <w:rStyle w:val="s3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Szakdolgozati szeminárium II.: a témavezetővel rendszeres egyeztetés (minimum</w:t>
      </w:r>
    </w:p>
    <w:p w14:paraId="4EC07A07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havonta) szükséges. A hallgató ütemesen készíti a szakdolgozat fejezeteit és</w:t>
      </w:r>
    </w:p>
    <w:p w14:paraId="49163BD4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bemutatja témavezetőjének. A leadási határidő előtt minimum két héttel a teljes</w:t>
      </w:r>
    </w:p>
    <w:p w14:paraId="7502135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szakdolgozatot bemutatja a témavezetőjének.</w:t>
      </w:r>
    </w:p>
    <w:p w14:paraId="336B3426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6BAC32CA" w14:textId="6621A2B0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Formai követelmények</w:t>
      </w:r>
    </w:p>
    <w:p w14:paraId="7DCCAFE2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48254EEB" w14:textId="32BC5319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  <w:r w:rsidRPr="00615A17">
        <w:rPr>
          <w:b/>
          <w:bCs/>
          <w:sz w:val="24"/>
          <w:szCs w:val="24"/>
        </w:rPr>
        <w:t>A szöveges rész formai követelményei</w:t>
      </w:r>
    </w:p>
    <w:p w14:paraId="32FE9F5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5A5157A0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főszöveg</w:t>
      </w:r>
      <w:r w:rsidRPr="00615A17">
        <w:rPr>
          <w:b/>
          <w:bCs/>
          <w:sz w:val="24"/>
          <w:szCs w:val="24"/>
        </w:rPr>
        <w:t xml:space="preserve"> </w:t>
      </w:r>
      <w:r w:rsidRPr="00615A17">
        <w:rPr>
          <w:sz w:val="24"/>
          <w:szCs w:val="24"/>
        </w:rPr>
        <w:t>és a lábjegyzetek, mellékletek formátuma (a kari szabályokat figyelembe véve</w:t>
      </w:r>
      <w:proofErr w:type="gramStart"/>
      <w:r w:rsidRPr="00615A17">
        <w:rPr>
          <w:sz w:val="24"/>
          <w:szCs w:val="24"/>
        </w:rPr>
        <w:t>):-</w:t>
      </w:r>
      <w:proofErr w:type="gramEnd"/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i/>
          <w:iCs/>
          <w:sz w:val="24"/>
          <w:szCs w:val="24"/>
        </w:rPr>
        <w:t>főszöveg</w:t>
      </w:r>
      <w:r w:rsidRPr="00615A17">
        <w:rPr>
          <w:sz w:val="24"/>
          <w:szCs w:val="24"/>
        </w:rPr>
        <w:t>: TNR betűtípus, 12-es betűméret, 1,5-es sortávolság, sorkizárás, valódi</w:t>
      </w:r>
    </w:p>
    <w:p w14:paraId="7D9B6F2F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bekezdések (behúzás típusa: első sor; térköz: 0)</w:t>
      </w:r>
    </w:p>
    <w:p w14:paraId="4F056B04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lastRenderedPageBreak/>
        <w:t>-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i/>
          <w:iCs/>
          <w:sz w:val="24"/>
          <w:szCs w:val="24"/>
        </w:rPr>
        <w:t>lábjegyzetek</w:t>
      </w:r>
      <w:r w:rsidRPr="00615A17">
        <w:rPr>
          <w:sz w:val="24"/>
          <w:szCs w:val="24"/>
        </w:rPr>
        <w:t>: TNR betűtípus, 10-es betűméret, szimpla sortávolság, sorkizárás,</w:t>
      </w:r>
    </w:p>
    <w:p w14:paraId="1DE7458F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bekezdések (behúzás típusa: nincs; térköz: 0)</w:t>
      </w:r>
    </w:p>
    <w:p w14:paraId="4C642EE7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-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i/>
          <w:iCs/>
          <w:sz w:val="24"/>
          <w:szCs w:val="24"/>
        </w:rPr>
        <w:t>irodalomjegyzék</w:t>
      </w:r>
      <w:r w:rsidRPr="00615A17">
        <w:rPr>
          <w:sz w:val="24"/>
          <w:szCs w:val="24"/>
        </w:rPr>
        <w:t>: TNR betűtípus, 12-es betűméret, szimpla sortávolság, sorkizárás,</w:t>
      </w:r>
    </w:p>
    <w:p w14:paraId="3A683759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bekezdések (behúzás típusa: függő; térköz: 0)</w:t>
      </w:r>
    </w:p>
    <w:p w14:paraId="4B202C98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rStyle w:val="s5"/>
          <w:rFonts w:ascii="Times New Roman" w:eastAsiaTheme="majorEastAsia" w:hAnsi="Times New Roman" w:cs="Times New Roman"/>
          <w:sz w:val="24"/>
          <w:szCs w:val="24"/>
        </w:rPr>
        <w:t>o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a bibliográfiai tételek a forrásként és a feldolgozásként használt munkák</w:t>
      </w:r>
    </w:p>
    <w:p w14:paraId="2C5BA633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két csoportjában különválasztva, ezeken belül betűrendben, számozás</w:t>
      </w:r>
    </w:p>
    <w:p w14:paraId="5303CA58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nélkül kövessék egymást</w:t>
      </w:r>
    </w:p>
    <w:p w14:paraId="52FA94DA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53766750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Szakirodalmi hivatkozás és irodalomjegyzék</w:t>
      </w:r>
    </w:p>
    <w:p w14:paraId="4F5A644D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00663DA3" w14:textId="722D4FC6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 xml:space="preserve">Nincs </w:t>
      </w:r>
      <w:r w:rsidRPr="00615A17">
        <w:rPr>
          <w:b/>
          <w:bCs/>
          <w:sz w:val="24"/>
          <w:szCs w:val="24"/>
        </w:rPr>
        <w:t>egységes minta</w:t>
      </w:r>
      <w:r w:rsidRPr="00615A17">
        <w:rPr>
          <w:sz w:val="24"/>
          <w:szCs w:val="24"/>
        </w:rPr>
        <w:t xml:space="preserve"> a főszöveg és az apparátusok kidolgozásához, a hallgató a</w:t>
      </w:r>
    </w:p>
    <w:p w14:paraId="6D5733F5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témavezetővel való egyeztetés alapján következetesen és egységesen ugyanazt a formai</w:t>
      </w:r>
    </w:p>
    <w:p w14:paraId="4571427B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szabványt alkalmazza. Ajánlható szabványok:</w:t>
      </w:r>
    </w:p>
    <w:p w14:paraId="25102FF1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 xml:space="preserve">- </w:t>
      </w:r>
      <w:proofErr w:type="spellStart"/>
      <w:r w:rsidRPr="00615A17">
        <w:rPr>
          <w:b/>
          <w:bCs/>
          <w:sz w:val="24"/>
          <w:szCs w:val="24"/>
        </w:rPr>
        <w:t>Gyurgyák</w:t>
      </w:r>
      <w:proofErr w:type="spellEnd"/>
      <w:r w:rsidRPr="00615A17">
        <w:rPr>
          <w:sz w:val="24"/>
          <w:szCs w:val="24"/>
        </w:rPr>
        <w:t xml:space="preserve"> János: </w:t>
      </w:r>
      <w:r w:rsidRPr="00615A17">
        <w:rPr>
          <w:i/>
          <w:iCs/>
          <w:sz w:val="24"/>
          <w:szCs w:val="24"/>
        </w:rPr>
        <w:t>Szerzők és szerkesztők kézikönyve</w:t>
      </w:r>
      <w:r w:rsidRPr="00615A17">
        <w:rPr>
          <w:sz w:val="24"/>
          <w:szCs w:val="24"/>
        </w:rPr>
        <w:t xml:space="preserve"> (Budapest, 2005, Osiris)</w:t>
      </w:r>
    </w:p>
    <w:p w14:paraId="790C006C" w14:textId="77777777" w:rsidR="00615A17" w:rsidRPr="00615A17" w:rsidRDefault="00615A17" w:rsidP="00615A17">
      <w:pPr>
        <w:pStyle w:val="p2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https://www.szaktars.hu/osiris/view/gyurgyak-janos-szerkesztok-es-szerzok-kezikonyve-</w:t>
      </w:r>
    </w:p>
    <w:p w14:paraId="5C792133" w14:textId="77777777" w:rsidR="00615A17" w:rsidRPr="00615A17" w:rsidRDefault="00615A17" w:rsidP="00615A17">
      <w:pPr>
        <w:pStyle w:val="p2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osiris-kezikonyvek-2005/?</w:t>
      </w:r>
      <w:proofErr w:type="spellStart"/>
      <w:r w:rsidRPr="00615A17">
        <w:rPr>
          <w:b/>
          <w:bCs/>
          <w:sz w:val="24"/>
          <w:szCs w:val="24"/>
        </w:rPr>
        <w:t>pg</w:t>
      </w:r>
      <w:proofErr w:type="spellEnd"/>
      <w:r w:rsidRPr="00615A17">
        <w:rPr>
          <w:b/>
          <w:bCs/>
          <w:sz w:val="24"/>
          <w:szCs w:val="24"/>
        </w:rPr>
        <w:t>=0&amp;layout=s</w:t>
      </w:r>
    </w:p>
    <w:p w14:paraId="2DFB8602" w14:textId="77777777" w:rsidR="00615A17" w:rsidRPr="00615A17" w:rsidRDefault="00615A17" w:rsidP="00615A17">
      <w:pPr>
        <w:pStyle w:val="p2"/>
        <w:jc w:val="both"/>
        <w:rPr>
          <w:sz w:val="24"/>
          <w:szCs w:val="24"/>
        </w:rPr>
      </w:pPr>
      <w:r w:rsidRPr="00615A17">
        <w:rPr>
          <w:rStyle w:val="s6"/>
          <w:rFonts w:eastAsiaTheme="majorEastAsia"/>
          <w:b/>
          <w:bCs/>
          <w:sz w:val="24"/>
          <w:szCs w:val="24"/>
        </w:rPr>
        <w:t>- Századok</w:t>
      </w:r>
      <w:r w:rsidRPr="00615A17">
        <w:rPr>
          <w:rStyle w:val="s7"/>
          <w:rFonts w:ascii="Times New Roman" w:hAnsi="Times New Roman"/>
          <w:sz w:val="24"/>
          <w:szCs w:val="24"/>
        </w:rPr>
        <w:t xml:space="preserve"> </w:t>
      </w:r>
      <w:r w:rsidRPr="00615A17">
        <w:rPr>
          <w:b/>
          <w:bCs/>
          <w:sz w:val="24"/>
          <w:szCs w:val="24"/>
        </w:rPr>
        <w:t>https://szazadok.hu/dokumentumok/Kozlesi_szabalyzat_2017_majus.pdf</w:t>
      </w:r>
    </w:p>
    <w:p w14:paraId="2550C475" w14:textId="77777777" w:rsidR="00615A17" w:rsidRPr="00615A17" w:rsidRDefault="00615A17" w:rsidP="00615A17">
      <w:pPr>
        <w:pStyle w:val="p2"/>
        <w:jc w:val="both"/>
        <w:rPr>
          <w:sz w:val="24"/>
          <w:szCs w:val="24"/>
        </w:rPr>
      </w:pPr>
      <w:r w:rsidRPr="00615A17">
        <w:rPr>
          <w:rStyle w:val="s6"/>
          <w:rFonts w:eastAsiaTheme="majorEastAsia"/>
          <w:b/>
          <w:bCs/>
          <w:sz w:val="24"/>
          <w:szCs w:val="24"/>
        </w:rPr>
        <w:t xml:space="preserve">- Korall </w:t>
      </w:r>
      <w:r w:rsidRPr="00615A17">
        <w:rPr>
          <w:b/>
          <w:bCs/>
          <w:sz w:val="24"/>
          <w:szCs w:val="24"/>
        </w:rPr>
        <w:t>http://korall.org/sites/default/files/Korall%20Szerzoinek_honlapra.pdf</w:t>
      </w:r>
    </w:p>
    <w:p w14:paraId="395DE307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268D8C28" w14:textId="59C6C419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 xml:space="preserve">Az </w:t>
      </w:r>
      <w:r w:rsidRPr="00615A17">
        <w:rPr>
          <w:b/>
          <w:bCs/>
          <w:sz w:val="24"/>
          <w:szCs w:val="24"/>
        </w:rPr>
        <w:t>irodalomjegyzék</w:t>
      </w:r>
    </w:p>
    <w:p w14:paraId="33FCB3EB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1F46913B" w14:textId="61DB4541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-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csak az elolvasott és felhasznált irodalmak (monográfia, tanulmánykötet,</w:t>
      </w:r>
    </w:p>
    <w:p w14:paraId="713E4ED6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tanulmány) kerüljenek feltüntetésre;</w:t>
      </w:r>
    </w:p>
    <w:p w14:paraId="7E634FBD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-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az elolvasott és felhasznált irodalom minimális mennyisége:</w:t>
      </w:r>
    </w:p>
    <w:p w14:paraId="42F70A5C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rStyle w:val="s5"/>
          <w:rFonts w:ascii="Times New Roman" w:eastAsiaTheme="majorEastAsia" w:hAnsi="Times New Roman" w:cs="Times New Roman"/>
          <w:sz w:val="24"/>
          <w:szCs w:val="24"/>
        </w:rPr>
        <w:t>o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Történelem BA szakon legalább 10 tétel</w:t>
      </w:r>
    </w:p>
    <w:p w14:paraId="1A553946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rStyle w:val="s5"/>
          <w:rFonts w:ascii="Times New Roman" w:eastAsiaTheme="majorEastAsia" w:hAnsi="Times New Roman" w:cs="Times New Roman"/>
          <w:sz w:val="24"/>
          <w:szCs w:val="24"/>
        </w:rPr>
        <w:t>o</w:t>
      </w:r>
      <w:r w:rsidRPr="00615A17">
        <w:rPr>
          <w:rStyle w:val="s1"/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615A17">
        <w:rPr>
          <w:sz w:val="24"/>
          <w:szCs w:val="24"/>
        </w:rPr>
        <w:t>Történelem MA és Történelem osztatlan tanári szakon legalább 15 tétel.</w:t>
      </w:r>
    </w:p>
    <w:p w14:paraId="0A33BD3A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528301B4" w14:textId="008F0808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Idegen nyelvű irodalom</w:t>
      </w:r>
      <w:r w:rsidRPr="00615A17">
        <w:rPr>
          <w:sz w:val="24"/>
          <w:szCs w:val="24"/>
        </w:rPr>
        <w:t xml:space="preserve"> használata javasolt, ám, amennyiben a téma nem indokolja, nem</w:t>
      </w:r>
    </w:p>
    <w:p w14:paraId="06E536FA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kritérium.</w:t>
      </w:r>
    </w:p>
    <w:p w14:paraId="5801445C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227ACD78" w14:textId="7DEF14E3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Tartalmi követelmények</w:t>
      </w:r>
    </w:p>
    <w:p w14:paraId="2B42815C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5C29345B" w14:textId="43A85144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szakdolgozat megírása során új tudományos eredmények elérése, kiadatlan források közlése</w:t>
      </w:r>
    </w:p>
    <w:p w14:paraId="33CA7701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nem elvárás, de jelentősen növeli a dolgozat értékét. A hallgató törekedjen saját</w:t>
      </w:r>
    </w:p>
    <w:p w14:paraId="7944231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megfigyeléseket tenni, az olvasott szakirodalmak alapján összefüggéseket és</w:t>
      </w:r>
    </w:p>
    <w:p w14:paraId="46027535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következtetéseket megfogalmazni. Kívánatos, hogy a szakdolgozat tükrözze azt, hogy a</w:t>
      </w:r>
    </w:p>
    <w:p w14:paraId="67573BE8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hallgató a választott témájához kapcsolódó szakirodalmat nem csak elolvasta, de az annak</w:t>
      </w:r>
    </w:p>
    <w:p w14:paraId="18A22254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 xml:space="preserve">feldolgozása során kialakult következtetéseit saját </w:t>
      </w:r>
      <w:proofErr w:type="spellStart"/>
      <w:r w:rsidRPr="00615A17">
        <w:rPr>
          <w:sz w:val="24"/>
          <w:szCs w:val="24"/>
        </w:rPr>
        <w:t>szavaival</w:t>
      </w:r>
      <w:proofErr w:type="spellEnd"/>
      <w:r w:rsidRPr="00615A17">
        <w:rPr>
          <w:sz w:val="24"/>
          <w:szCs w:val="24"/>
        </w:rPr>
        <w:t xml:space="preserve"> képes megfogalmazni.</w:t>
      </w:r>
    </w:p>
    <w:p w14:paraId="350337B0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1F0BAB56" w14:textId="3169703A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Egyéb</w:t>
      </w:r>
    </w:p>
    <w:p w14:paraId="52DF0984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1DB8CC46" w14:textId="577C33E0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A terjedelembe nem számítanak bele a sem a mellékletek és a függeléke, sem a szövegközi</w:t>
      </w:r>
    </w:p>
    <w:p w14:paraId="55815E96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diagramok, képek, ábrák, térképek, sem azok aláírásai.</w:t>
      </w:r>
    </w:p>
    <w:p w14:paraId="5F16936E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Plágium: az idézőjel nélküli, szó szerinti szöveg-átemelés akkor is plágium (vagyis nem</w:t>
      </w:r>
    </w:p>
    <w:p w14:paraId="11D5B245" w14:textId="77777777" w:rsid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hivatkozási anomália), amennyiben hivatkozás kíséri.</w:t>
      </w:r>
    </w:p>
    <w:p w14:paraId="744B4658" w14:textId="77777777" w:rsidR="00615A17" w:rsidRDefault="00615A17" w:rsidP="00615A17">
      <w:pPr>
        <w:pStyle w:val="p1"/>
        <w:jc w:val="both"/>
        <w:rPr>
          <w:sz w:val="24"/>
          <w:szCs w:val="24"/>
        </w:rPr>
      </w:pPr>
    </w:p>
    <w:p w14:paraId="6E15227B" w14:textId="77777777" w:rsidR="00615A17" w:rsidRDefault="00615A17">
      <w:pPr>
        <w:rPr>
          <w:rFonts w:ascii="Times New Roman" w:eastAsia="Times New Roman" w:hAnsi="Times New Roman" w:cs="Times New Roman"/>
          <w:color w:val="000000"/>
          <w:kern w:val="0"/>
          <w:lang w:eastAsia="hu-HU"/>
          <w14:ligatures w14:val="none"/>
        </w:rPr>
      </w:pPr>
      <w:r>
        <w:br w:type="page"/>
      </w:r>
    </w:p>
    <w:p w14:paraId="0022D53B" w14:textId="06D680BA" w:rsidR="00615A17" w:rsidRPr="00615A17" w:rsidRDefault="00615A17" w:rsidP="00615A17">
      <w:pPr>
        <w:pStyle w:val="p1"/>
        <w:jc w:val="center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lastRenderedPageBreak/>
        <w:t>A szakdolgozatra való felkészülést segítő kurzusok</w:t>
      </w:r>
    </w:p>
    <w:p w14:paraId="4146F90E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535AEBFC" w14:textId="517CF16E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BA Történelem:</w:t>
      </w:r>
    </w:p>
    <w:p w14:paraId="1391D25C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621BFB30" w14:textId="5ACD5DBC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I. év, 1. félév</w:t>
      </w:r>
    </w:p>
    <w:p w14:paraId="66804417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BTTON119HIS BTTOAL119HI Könyvtári ismeretek, könyvtártörténet gyakorlati jegy 28 óra</w:t>
      </w:r>
    </w:p>
    <w:p w14:paraId="61C11685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BTTON114HIS BTTOAL114HI Bibliográfiai gyakorlat és esszéírás gyakorlati jegy 28 óra</w:t>
      </w:r>
    </w:p>
    <w:p w14:paraId="4789E94C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BTTON104HIS BTTOAL104HI Informatikai alapismeretek gyakorlati jegy 28 óra</w:t>
      </w:r>
    </w:p>
    <w:p w14:paraId="10C7E18D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II. év, 1. félév</w:t>
      </w:r>
    </w:p>
    <w:p w14:paraId="5F24A900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BTTON315HIS A történelem kutatás módszertana gyakorlati jegy 28 óra</w:t>
      </w:r>
    </w:p>
    <w:p w14:paraId="1C74497B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III. év, 1. félév</w:t>
      </w:r>
    </w:p>
    <w:p w14:paraId="3433BD6A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BTTON504HIS BTTOAL504HI BA-záródolgozati szeminárium I. gyakorlati jegy 28 óra</w:t>
      </w:r>
    </w:p>
    <w:p w14:paraId="3FF65B28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III. év, 2. félév</w:t>
      </w:r>
    </w:p>
    <w:p w14:paraId="6913EA97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BTTON605HIS BTTOAL605HIS BA-záródolgozati szeminárium II. gyakorlati jegy 28 óra</w:t>
      </w:r>
    </w:p>
    <w:p w14:paraId="192DCFA8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3C1B93A0" w14:textId="5C3FDDD3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MA Történelem:</w:t>
      </w:r>
    </w:p>
    <w:p w14:paraId="1F99AC24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08FB22C4" w14:textId="0D841802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I. év, 1. félév</w:t>
      </w:r>
    </w:p>
    <w:p w14:paraId="2571712D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BTMNDTOR13 BTMLDTOR13 Kutatásmódszertan gyakorlati jegy 28 óra</w:t>
      </w:r>
    </w:p>
    <w:p w14:paraId="0C0F9920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BTMNDTOR14 BTMLDTOR14 Informatika gyakorlati jegy 28 óra</w:t>
      </w:r>
    </w:p>
    <w:p w14:paraId="4D7228EE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II. év, 1. félév (specializációk)</w:t>
      </w:r>
    </w:p>
    <w:p w14:paraId="2F99172A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 xml:space="preserve">Kutatásmódszertan </w:t>
      </w:r>
      <w:proofErr w:type="spellStart"/>
      <w:r w:rsidRPr="00615A17">
        <w:rPr>
          <w:sz w:val="24"/>
          <w:szCs w:val="24"/>
        </w:rPr>
        <w:t>gyakj</w:t>
      </w:r>
      <w:proofErr w:type="spellEnd"/>
      <w:r w:rsidRPr="00615A17">
        <w:rPr>
          <w:sz w:val="24"/>
          <w:szCs w:val="24"/>
        </w:rPr>
        <w:t>. 28 óra</w:t>
      </w:r>
    </w:p>
    <w:p w14:paraId="3B07F94E" w14:textId="77777777" w:rsidR="00615A17" w:rsidRPr="00615A17" w:rsidRDefault="00615A17" w:rsidP="00615A17">
      <w:pPr>
        <w:pStyle w:val="p1"/>
        <w:jc w:val="both"/>
        <w:rPr>
          <w:b/>
          <w:bCs/>
          <w:sz w:val="24"/>
          <w:szCs w:val="24"/>
        </w:rPr>
      </w:pPr>
    </w:p>
    <w:p w14:paraId="1F1A84E5" w14:textId="656DA962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b/>
          <w:bCs/>
          <w:sz w:val="24"/>
          <w:szCs w:val="24"/>
        </w:rPr>
        <w:t>Osztatlan tanár történelem</w:t>
      </w:r>
    </w:p>
    <w:p w14:paraId="1B492ABF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</w:p>
    <w:p w14:paraId="5769087A" w14:textId="3BF403F9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I. év, 1. félév</w:t>
      </w:r>
    </w:p>
    <w:p w14:paraId="73770E81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BTOTOR2N05 BTOTOR2L05 Bibliográfiai ismeretek, esszéírás gyakorlati jegy 28 óra</w:t>
      </w:r>
    </w:p>
    <w:p w14:paraId="39745111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I. év, 2. félév</w:t>
      </w:r>
    </w:p>
    <w:p w14:paraId="3E56C9B9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BTOTOR2N04 BTOTOR2L04 A történelem tanulása és a történettudomány módszerei</w:t>
      </w:r>
    </w:p>
    <w:p w14:paraId="2285A22A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gyakorlati jegy 28 óra</w:t>
      </w:r>
    </w:p>
    <w:p w14:paraId="7BAAE492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V. év, 1. félév</w:t>
      </w:r>
    </w:p>
    <w:p w14:paraId="660FA189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BTOTOR9N05 BTOTOR9L05 Szakdolgozati szeminárium I. gyakorlati jegy 28 óra</w:t>
      </w:r>
    </w:p>
    <w:p w14:paraId="00B4DF36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V. év, 2. félév</w:t>
      </w:r>
    </w:p>
    <w:p w14:paraId="35E3D74F" w14:textId="77777777" w:rsidR="00615A17" w:rsidRPr="00615A17" w:rsidRDefault="00615A17" w:rsidP="00615A17">
      <w:pPr>
        <w:pStyle w:val="p1"/>
        <w:jc w:val="both"/>
        <w:rPr>
          <w:sz w:val="24"/>
          <w:szCs w:val="24"/>
        </w:rPr>
      </w:pPr>
      <w:r w:rsidRPr="00615A17">
        <w:rPr>
          <w:sz w:val="24"/>
          <w:szCs w:val="24"/>
        </w:rPr>
        <w:t>BTOTOR10N04 BTOTOR10L04 Szakdolgozati szeminárium II. gyakorlati jegy 28 óra</w:t>
      </w:r>
    </w:p>
    <w:p w14:paraId="465A3C15" w14:textId="77777777" w:rsidR="00615A17" w:rsidRPr="00615A17" w:rsidRDefault="00615A17" w:rsidP="00615A17">
      <w:pPr>
        <w:jc w:val="both"/>
        <w:rPr>
          <w:rFonts w:ascii="Times New Roman" w:hAnsi="Times New Roman" w:cs="Times New Roman"/>
        </w:rPr>
      </w:pPr>
    </w:p>
    <w:sectPr w:rsidR="00615A17" w:rsidRPr="00615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A17"/>
    <w:rsid w:val="00360D35"/>
    <w:rsid w:val="00615A17"/>
    <w:rsid w:val="00A96AA1"/>
    <w:rsid w:val="00C945FE"/>
    <w:rsid w:val="00DE0B39"/>
    <w:rsid w:val="00E76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864564"/>
  <w15:chartTrackingRefBased/>
  <w15:docId w15:val="{D70FB024-9152-9A42-8D6A-F1B2DAEF7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615A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615A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615A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615A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15A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15A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15A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15A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15A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15A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615A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615A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615A17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15A17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15A17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15A17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15A17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15A17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615A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615A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615A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615A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615A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615A17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615A17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615A17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15A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15A17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615A17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Norml"/>
    <w:rsid w:val="00615A17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18"/>
      <w:szCs w:val="18"/>
      <w:lang w:eastAsia="hu-HU"/>
      <w14:ligatures w14:val="none"/>
    </w:rPr>
  </w:style>
  <w:style w:type="character" w:styleId="Hiperhivatkozs">
    <w:name w:val="Hyperlink"/>
    <w:basedOn w:val="Bekezdsalapbettpusa"/>
    <w:uiPriority w:val="99"/>
    <w:unhideWhenUsed/>
    <w:rsid w:val="00615A17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615A17"/>
    <w:rPr>
      <w:color w:val="96607D" w:themeColor="followedHyperlink"/>
      <w:u w:val="single"/>
    </w:rPr>
  </w:style>
  <w:style w:type="paragraph" w:customStyle="1" w:styleId="p2">
    <w:name w:val="p2"/>
    <w:basedOn w:val="Norml"/>
    <w:rsid w:val="00615A17"/>
    <w:pPr>
      <w:spacing w:after="0" w:line="240" w:lineRule="auto"/>
    </w:pPr>
    <w:rPr>
      <w:rFonts w:ascii="Times New Roman" w:eastAsia="Times New Roman" w:hAnsi="Times New Roman" w:cs="Times New Roman"/>
      <w:color w:val="0000FF"/>
      <w:kern w:val="0"/>
      <w:sz w:val="18"/>
      <w:szCs w:val="18"/>
      <w:lang w:eastAsia="hu-HU"/>
      <w14:ligatures w14:val="none"/>
    </w:rPr>
  </w:style>
  <w:style w:type="character" w:customStyle="1" w:styleId="s1">
    <w:name w:val="s1"/>
    <w:basedOn w:val="Bekezdsalapbettpusa"/>
    <w:rsid w:val="00615A17"/>
    <w:rPr>
      <w:rFonts w:ascii="Arial" w:hAnsi="Arial" w:cs="Arial" w:hint="default"/>
      <w:sz w:val="18"/>
      <w:szCs w:val="18"/>
    </w:rPr>
  </w:style>
  <w:style w:type="character" w:customStyle="1" w:styleId="s2">
    <w:name w:val="s2"/>
    <w:basedOn w:val="Bekezdsalapbettpusa"/>
    <w:rsid w:val="00615A17"/>
    <w:rPr>
      <w:color w:val="1A1A1A"/>
    </w:rPr>
  </w:style>
  <w:style w:type="character" w:customStyle="1" w:styleId="s3">
    <w:name w:val="s3"/>
    <w:basedOn w:val="Bekezdsalapbettpusa"/>
    <w:rsid w:val="00615A17"/>
    <w:rPr>
      <w:rFonts w:ascii="Arial" w:hAnsi="Arial" w:cs="Arial" w:hint="default"/>
      <w:color w:val="1A1A1A"/>
      <w:sz w:val="18"/>
      <w:szCs w:val="18"/>
    </w:rPr>
  </w:style>
  <w:style w:type="character" w:customStyle="1" w:styleId="s5">
    <w:name w:val="s5"/>
    <w:basedOn w:val="Bekezdsalapbettpusa"/>
    <w:rsid w:val="00615A17"/>
    <w:rPr>
      <w:rFonts w:ascii="Courier New" w:hAnsi="Courier New" w:cs="Courier New" w:hint="default"/>
      <w:sz w:val="18"/>
      <w:szCs w:val="18"/>
    </w:rPr>
  </w:style>
  <w:style w:type="character" w:customStyle="1" w:styleId="s6">
    <w:name w:val="s6"/>
    <w:basedOn w:val="Bekezdsalapbettpusa"/>
    <w:rsid w:val="00615A17"/>
    <w:rPr>
      <w:color w:val="000000"/>
    </w:rPr>
  </w:style>
  <w:style w:type="character" w:customStyle="1" w:styleId="s7">
    <w:name w:val="s7"/>
    <w:basedOn w:val="Bekezdsalapbettpusa"/>
    <w:rsid w:val="00615A17"/>
    <w:rPr>
      <w:rFonts w:ascii="Helvetica" w:hAnsi="Helvetica" w:hint="default"/>
      <w:color w:val="000000"/>
      <w:sz w:val="17"/>
      <w:szCs w:val="17"/>
    </w:rPr>
  </w:style>
  <w:style w:type="character" w:styleId="Feloldatlanmegemlts">
    <w:name w:val="Unresolved Mention"/>
    <w:basedOn w:val="Bekezdsalapbettpusa"/>
    <w:uiPriority w:val="99"/>
    <w:semiHidden/>
    <w:unhideWhenUsed/>
    <w:rsid w:val="00615A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721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Kunt Gergely</dc:creator>
  <cp:keywords/>
  <dc:description/>
  <cp:lastModifiedBy>Kunt Gergely</cp:lastModifiedBy>
  <cp:revision>1</cp:revision>
  <dcterms:created xsi:type="dcterms:W3CDTF">2025-10-30T19:48:00Z</dcterms:created>
  <dcterms:modified xsi:type="dcterms:W3CDTF">2025-10-30T19:57:00Z</dcterms:modified>
</cp:coreProperties>
</file>